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8B08EB" w:rsidRPr="008B08EB" w:rsidRDefault="008B08EB" w:rsidP="008B08EB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ходе реализации мероприятий подпрограммы «Противодействие коррупции»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государственной программы «Профилактика правонарушений и укрепление общественного </w:t>
      </w:r>
      <w:r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порядка и общественной безопасности в Кабардино-Балкарской Республике» </w:t>
      </w:r>
    </w:p>
    <w:p w:rsidR="00D27FB8" w:rsidRPr="008B08EB" w:rsidRDefault="00126A3E" w:rsidP="007D7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8EB">
        <w:rPr>
          <w:rFonts w:ascii="Times New Roman" w:hAnsi="Times New Roman" w:cs="Times New Roman"/>
          <w:b/>
          <w:sz w:val="28"/>
          <w:szCs w:val="28"/>
        </w:rPr>
        <w:t>Управлени</w:t>
      </w:r>
      <w:r w:rsidR="004F26E4" w:rsidRPr="008B08EB">
        <w:rPr>
          <w:rFonts w:ascii="Times New Roman" w:hAnsi="Times New Roman" w:cs="Times New Roman"/>
          <w:b/>
          <w:sz w:val="28"/>
          <w:szCs w:val="28"/>
        </w:rPr>
        <w:t>я</w:t>
      </w:r>
      <w:r w:rsidRPr="008B08EB">
        <w:rPr>
          <w:rFonts w:ascii="Times New Roman" w:hAnsi="Times New Roman" w:cs="Times New Roman"/>
          <w:b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</w:t>
      </w:r>
    </w:p>
    <w:p w:rsidR="004F5066" w:rsidRPr="008B08EB" w:rsidRDefault="00571B94" w:rsidP="004F506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4F5066" w:rsidRPr="008B0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67C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343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квартал 202</w:t>
      </w:r>
      <w:r w:rsidR="006536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D27FB8" w:rsidRPr="00D27FB8" w:rsidRDefault="00D27FB8" w:rsidP="007D723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554"/>
        <w:gridCol w:w="5791"/>
        <w:gridCol w:w="7371"/>
      </w:tblGrid>
      <w:tr w:rsidR="00773CCE" w:rsidRPr="00ED2C16" w:rsidTr="00773CCE">
        <w:tc>
          <w:tcPr>
            <w:tcW w:w="554" w:type="dxa"/>
            <w:shd w:val="clear" w:color="auto" w:fill="auto"/>
          </w:tcPr>
          <w:p w:rsidR="00773CCE" w:rsidRPr="00ED2C16" w:rsidRDefault="00773CCE" w:rsidP="0002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791" w:type="dxa"/>
          </w:tcPr>
          <w:p w:rsidR="00773CCE" w:rsidRPr="00ED2C16" w:rsidRDefault="00773CCE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71" w:type="dxa"/>
            <w:shd w:val="clear" w:color="auto" w:fill="auto"/>
          </w:tcPr>
          <w:p w:rsidR="00773CCE" w:rsidRPr="00ED2C16" w:rsidRDefault="00773CCE" w:rsidP="00611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C16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мероприятия</w:t>
            </w: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Анализ нормативных правовых актов Управления по государственной охране объектов культурного наследия Кабардино-Балкарской Республики  в сфере противодействия коррупции и приведение их в соответствие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действующему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законодательств</w:t>
            </w:r>
          </w:p>
          <w:p w:rsidR="00773CCE" w:rsidRPr="00C06FCB" w:rsidRDefault="00773CCE" w:rsidP="00CC7131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Default="00773CCE" w:rsidP="007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действующие нормативные правовые акты </w:t>
            </w:r>
            <w:r w:rsidR="007B3FAA" w:rsidRPr="007B3FA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по государственной охране объектов культурного наследия Кабардино-Балкарской Республики  </w:t>
            </w:r>
            <w:r w:rsidRPr="00791390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 не вносились.</w:t>
            </w:r>
          </w:p>
          <w:p w:rsidR="00773CCE" w:rsidRDefault="00773CCE" w:rsidP="007913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91" w:type="dxa"/>
          </w:tcPr>
          <w:p w:rsidR="00773CCE" w:rsidRPr="00C06FCB" w:rsidRDefault="00773CCE" w:rsidP="00EA5977">
            <w:pPr>
              <w:pStyle w:val="aa"/>
              <w:tabs>
                <w:tab w:val="left" w:pos="1968"/>
                <w:tab w:val="left" w:pos="4805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Оценка коррупционных рисков, возникающих при реализации государственными гражданскими служащими Управления по государственной охране объектов культурного наследия Кабардино-Балкарской Республики функций и внесение изменений в перечни должностей, при замещении которых представляются сведения о доходах, расходах, об имуществе и обязательствах имущественного характера</w:t>
            </w:r>
          </w:p>
          <w:p w:rsidR="00773CCE" w:rsidRPr="00C06FCB" w:rsidRDefault="00773CCE" w:rsidP="00CC7131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C558CF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C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реализуются профилактические меры по профилактике коррупции, ориентированные на снижение коррупционных рисков и обеспечение открытости, в том числе при осуществлении Управлением  контрольно-надзорных функций. Отчеты по осуществлению контрольно-надзорных функций  своевременно размещаются на Едином Портале КБР в разделе Управления в сети Интернет. </w:t>
            </w:r>
          </w:p>
          <w:p w:rsidR="00773CCE" w:rsidRPr="00C558CF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558CF">
              <w:rPr>
                <w:rFonts w:ascii="Times New Roman" w:hAnsi="Times New Roman" w:cs="Times New Roman"/>
                <w:sz w:val="24"/>
                <w:szCs w:val="24"/>
              </w:rPr>
              <w:t>В соответствии с приказом Упркультнаследия КБР от 19 июля 2022 года № 130-ОД/2022 утверждён Перечень должностей государственной гражданской службы  КБР в Управлении, замещение которых связано с коррупционными рисками (далее – Перечень), и при назначении на  которые граждане и при замещении которых  государственные гражданские служащие Управления обязаны представлять сведения о своих доходах, об имуществе и обязательствах имущественного характера, своих супруги (супруга) и</w:t>
            </w:r>
            <w:proofErr w:type="gramEnd"/>
            <w:r w:rsidRPr="00C558CF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детей.</w:t>
            </w:r>
          </w:p>
          <w:p w:rsidR="00773CCE" w:rsidRPr="00C558CF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Руководителям структурных подразделений рекомендовано организовать надлежащий </w:t>
            </w:r>
            <w:proofErr w:type="gramStart"/>
            <w:r w:rsidRPr="00C558C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558CF">
              <w:rPr>
                <w:rFonts w:ascii="Times New Roman" w:hAnsi="Times New Roman" w:cs="Times New Roman"/>
                <w:sz w:val="24"/>
                <w:szCs w:val="24"/>
              </w:rPr>
              <w:t xml:space="preserve"> служебной деятельностью и поведением сотрудников, замещающих должности, наиболее подверженные коррупционным рискам.</w:t>
            </w:r>
          </w:p>
          <w:p w:rsidR="00773CCE" w:rsidRPr="00C558CF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CF">
              <w:rPr>
                <w:rFonts w:ascii="Times New Roman" w:hAnsi="Times New Roman" w:cs="Times New Roman"/>
                <w:sz w:val="24"/>
                <w:szCs w:val="24"/>
              </w:rPr>
              <w:t>Перечень анализируется при изменении организационной структуры Управления и наделении структурных подразделений новыми функциями и полномочиями, корректируется по мере необходимости.</w:t>
            </w:r>
          </w:p>
          <w:p w:rsidR="00773CCE" w:rsidRPr="00C558CF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58CF">
              <w:rPr>
                <w:rFonts w:ascii="Times New Roman" w:hAnsi="Times New Roman" w:cs="Times New Roman"/>
                <w:sz w:val="24"/>
                <w:szCs w:val="24"/>
              </w:rPr>
              <w:t>В отчетном периоде изменения не вносились.</w:t>
            </w:r>
          </w:p>
          <w:p w:rsidR="00773CCE" w:rsidRPr="00E40B61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791" w:type="dxa"/>
          </w:tcPr>
          <w:p w:rsidR="00773CCE" w:rsidRPr="00C06FCB" w:rsidRDefault="00773CCE" w:rsidP="00EA5977">
            <w:pPr>
              <w:pStyle w:val="aa"/>
              <w:tabs>
                <w:tab w:val="left" w:pos="2405"/>
                <w:tab w:val="left" w:pos="45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Анализ сведений о доходах, расходах, об имуществе и обязательствах имущественного характера лиц, замещающих должности государственной гражданской службы в Управлении по государственной охране объектов культурного наследия Кабардино-Балкарской Республики в рамках декларационной кампании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B3FAA" w:rsidRDefault="00852EB3" w:rsidP="00852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A5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t xml:space="preserve"> </w:t>
            </w:r>
            <w:r w:rsidRPr="005A6A54">
              <w:rPr>
                <w:rFonts w:ascii="Times New Roman" w:hAnsi="Times New Roman" w:cs="Times New Roman"/>
                <w:sz w:val="24"/>
                <w:szCs w:val="24"/>
              </w:rPr>
              <w:t>результатам анализа представляемых государственными гражданскими служащими Управления по государственной охране объектов культурного наследия КБР сведений о доходах, об имуществе и обязательствах имущественного характера за 2024 год обстоятельств, свидетельствующих о непредставлении, неполноты или недостоверности представленных сведений не выявлено.</w:t>
            </w:r>
          </w:p>
          <w:p w:rsidR="00931C33" w:rsidRDefault="00931C33" w:rsidP="00FF4E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3758" w:rsidRDefault="00FF4E26" w:rsidP="0093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в отчетном периоде Прокуратурой КБР проведена проверка Управления</w:t>
            </w:r>
            <w:r w:rsidR="00300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14B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</w:t>
            </w:r>
            <w:r w:rsidR="00931C33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30014B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 w:rsidR="003001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 противодействии коррупции</w:t>
            </w:r>
            <w:r w:rsidR="0030014B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редмет</w:t>
            </w:r>
            <w:r w:rsidR="0030014B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</w:t>
            </w:r>
            <w:r w:rsidR="003001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Федеральных законов от 25.12.2008 №273-ФЗ «О противодействии коррупции», от 03.12.2012 №230-ФЗ «О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</w:t>
            </w:r>
            <w:r w:rsidR="00931C33">
              <w:rPr>
                <w:rFonts w:ascii="Times New Roman" w:hAnsi="Times New Roman" w:cs="Times New Roman"/>
                <w:sz w:val="24"/>
                <w:szCs w:val="24"/>
              </w:rPr>
              <w:t>должности, и иных лиц их доходам» государственными служащими Управления.</w:t>
            </w:r>
          </w:p>
          <w:p w:rsidR="00931C33" w:rsidRDefault="0030014B" w:rsidP="00931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настоящее время проводится работа по устранению выявленных нарушений.</w:t>
            </w:r>
          </w:p>
          <w:p w:rsidR="00931C33" w:rsidRPr="007B3FAA" w:rsidRDefault="00931C33" w:rsidP="0030014B">
            <w:pPr>
              <w:spacing w:line="276" w:lineRule="auto"/>
              <w:ind w:firstLine="567"/>
              <w:jc w:val="both"/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 проверок соблюдения лицами, замещающими должности государственной гражданской службы в Управлении по государственной охране объектов культурного наследия Кабардино-Балкарской Республики, ограничений, запретов и требований, установленных в целях противодействия коррупции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Default="00773CCE" w:rsidP="004F13DE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В </w:t>
            </w:r>
            <w:r w:rsidR="0030014B">
              <w:rPr>
                <w:color w:val="000000"/>
                <w:sz w:val="24"/>
                <w:szCs w:val="24"/>
                <w:lang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квартале 2025 года 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проверок соблюдения лицами, замещающими должности государственной гражданской службы в Управлении, ограничений, запретов и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требований, установленных в целях противодействия коррупции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не проводилось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>.</w:t>
            </w:r>
          </w:p>
          <w:p w:rsidR="00773CCE" w:rsidRDefault="00773CCE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AA" w:rsidRDefault="007B3FA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3FAA" w:rsidRDefault="007B3FAA" w:rsidP="00A623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791" w:type="dxa"/>
          </w:tcPr>
          <w:p w:rsidR="00773CCE" w:rsidRPr="00C06FCB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Анализ личных дел государственных гражданских служащих Управления по государственной охране объектов культурного наследия Кабардино-Балкарской Республики, актуализация сведений, содержащихся в анкетах, представляемых при поступлении на государственную гражданскую службу, об их родственниках и свойственниках в целях возможного выявления конфликта интересов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5F6BEB" w:rsidRDefault="00773CCE" w:rsidP="005F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EB2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пункта 8 Указа Президента Российской Федерации от 10 октября 2024 г. № 870 "О некоторых вопросах представления сведений при поступлении на государственную службу Российской Федерации  и муниципальную службу в Российской </w:t>
            </w:r>
            <w:proofErr w:type="gramStart"/>
            <w:r w:rsidRPr="00394EB2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 w:rsidRPr="00394EB2">
              <w:rPr>
                <w:rFonts w:ascii="Times New Roman" w:hAnsi="Times New Roman" w:cs="Times New Roman"/>
                <w:sz w:val="24"/>
                <w:szCs w:val="24"/>
              </w:rPr>
              <w:t xml:space="preserve"> и их актуализации" 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приняты необходимые меры, направленные на актуализацию сведений,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содержащихся 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в анкетах государственных гражданских служащих. </w:t>
            </w:r>
          </w:p>
          <w:p w:rsidR="00773CCE" w:rsidRDefault="00773CCE" w:rsidP="005F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C020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14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2025 г. общее количество 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 </w:t>
            </w:r>
            <w:r w:rsidR="00C020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количество гражданских служащих, сведения которых актуализированы в соответствии с Указом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F6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3CCE" w:rsidRDefault="00773CCE" w:rsidP="005F6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Обеспечение деятельности комиссии по соблюдению требований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ab/>
              <w:t>к служебному поведению государственных гражданских служащих Управления по государственной охране объектов культурного наследия Кабардино-Балкарской Республики и урегулированию конфликта интересов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Default="00773CCE" w:rsidP="0030014B">
            <w:pPr>
              <w:pStyle w:val="10"/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30014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квартале 2025 года </w:t>
            </w:r>
            <w:r w:rsidRPr="00605F4A">
              <w:rPr>
                <w:sz w:val="24"/>
                <w:szCs w:val="24"/>
              </w:rPr>
              <w:t>заседаний комиссии</w:t>
            </w:r>
            <w:r>
              <w:rPr>
                <w:sz w:val="24"/>
                <w:szCs w:val="24"/>
              </w:rPr>
              <w:t xml:space="preserve"> 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по соблюдению требований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ab/>
              <w:t>к служебному поведению государственных гражданских служащих Управления и урегулированию конфликта интересов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05F4A">
              <w:rPr>
                <w:sz w:val="24"/>
                <w:szCs w:val="24"/>
              </w:rPr>
              <w:t>не проводилось.</w:t>
            </w: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91" w:type="dxa"/>
          </w:tcPr>
          <w:p w:rsidR="00773CCE" w:rsidRPr="00C06FCB" w:rsidRDefault="00773CCE" w:rsidP="00505986">
            <w:pPr>
              <w:pStyle w:val="aa"/>
              <w:tabs>
                <w:tab w:val="left" w:pos="888"/>
                <w:tab w:val="left" w:pos="2611"/>
                <w:tab w:val="left" w:pos="5242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Реализация распоряжения Главы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Кабардино- Балкарской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Республики от 29 августа 2019 г. № 96-РГ в части незамедлительного направления в управление по вопросам противодействия коррупции Администрации Главы Кабардино-Балкарской Республики поступающей информации,  о событиях, признаках и фактах коррупционных проявлений, проверках правоохранительных органов, актах реагирования органов прокуратуры и предварительного следствия на нарушения законодательства Российской Федерации о противодействии коррупции 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30014B" w:rsidRPr="0030014B" w:rsidRDefault="00983B55" w:rsidP="0030014B">
            <w:pPr>
              <w:spacing w:line="18" w:lineRule="atLeast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отчетном квартале, в</w:t>
            </w:r>
            <w:r w:rsidR="0030014B" w:rsidRPr="00300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исполнение п. 1 Распоряжения Главы </w:t>
            </w:r>
            <w:r w:rsidR="0030014B" w:rsidRPr="00300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Кабардино-Балкарской Республики от 29 августа 2019 г. № 96-РГ</w:t>
            </w:r>
            <w:r w:rsidR="005B07CC">
              <w:t xml:space="preserve"> </w:t>
            </w:r>
            <w:r w:rsidR="005B07CC" w:rsidRPr="005B07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управление по вопросам противодействия коррупции Администрации Главы Кабардино-Балкарской Республики</w:t>
            </w:r>
            <w:r w:rsidR="005B07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0014B" w:rsidRPr="00300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="005B07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было </w:t>
            </w:r>
            <w:r w:rsidR="0030014B" w:rsidRPr="00300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направл</w:t>
            </w:r>
            <w:r w:rsidR="005B07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ено </w:t>
            </w:r>
            <w:r w:rsidR="0030014B" w:rsidRPr="00300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поступившее представление Прокуратуры </w:t>
            </w:r>
            <w:r w:rsidR="005B07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</w:t>
            </w:r>
            <w:r w:rsidR="0030014B" w:rsidRPr="00300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факту выявленных нарушений федерального законодательства, связанных с предоставлением государственным гражданским</w:t>
            </w:r>
            <w:r w:rsidR="005B07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0014B" w:rsidRPr="00300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служащим Управления</w:t>
            </w:r>
            <w:r w:rsidR="005B07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0014B" w:rsidRPr="00300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неполных и недостоверных сведений о доходах, расходах, об имуществе и обязательствах имущественного характера</w:t>
            </w:r>
            <w:r w:rsidR="005B07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30014B" w:rsidRPr="00300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="0030014B" w:rsidRPr="003001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2024 год.</w:t>
            </w:r>
          </w:p>
          <w:p w:rsidR="00C020F3" w:rsidRDefault="00983B55" w:rsidP="00C020F3">
            <w:pPr>
              <w:spacing w:line="18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Иных а</w:t>
            </w:r>
            <w:r w:rsidR="00C020F3" w:rsidRPr="00C020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 реагирования органов прокуратуры и предварительного следствия на нарушения законодательства Российской Федерации о противодействии коррупции не имелось и правоохранительными органами проверки не проводились.</w:t>
            </w:r>
          </w:p>
          <w:p w:rsidR="00773CCE" w:rsidRDefault="00773CCE" w:rsidP="00C02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мероприятий по профессиональному 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развитию государственных гражданских служащих Управления по государственной охране объектов культурного наследия Кабардино-Балкарской Республики  на тему противодействия коррупции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Default="00773CCE" w:rsidP="00FE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983B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3E7C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2025 г. мероприятия по профессиональному развитию </w:t>
            </w:r>
            <w:r w:rsidRPr="00FE3E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 Управления на тему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E7C">
              <w:rPr>
                <w:rFonts w:ascii="Times New Roman" w:hAnsi="Times New Roman" w:cs="Times New Roman"/>
                <w:sz w:val="24"/>
                <w:szCs w:val="24"/>
              </w:rPr>
              <w:t>не проводились.</w:t>
            </w:r>
          </w:p>
          <w:p w:rsidR="00773CCE" w:rsidRPr="00973725" w:rsidRDefault="00773CCE" w:rsidP="00FE3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791" w:type="dxa"/>
          </w:tcPr>
          <w:p w:rsidR="00773CCE" w:rsidRDefault="00773CCE" w:rsidP="0011291C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 методических семинаров по вопросам представления сведений о доходах, расходах, об имуществе и обязательствах имущественного характера для государственных гражданских служащих Управления по государственной охране объектов культурного наследия Кабардино-Балкарской Республики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234B21" w:rsidRDefault="00773CCE" w:rsidP="00CC713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марта 2025 года сотрудники Управления по государственной охране объектов культурного наследия Кабардино-Балкарской Республики приняли участие </w:t>
            </w:r>
            <w:proofErr w:type="gramStart"/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семинаре по вопросам соблюдения требований законодательства о противодействии коррупции при представлении сведений о доходах</w:t>
            </w:r>
            <w:proofErr w:type="gramEnd"/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расходах, об имуществе и обязательствах имущественного характера лицами, замещающими государственные должности и государственными гражданскими служащими.</w:t>
            </w:r>
          </w:p>
          <w:p w:rsidR="00773CCE" w:rsidRPr="00234B21" w:rsidRDefault="00773CCE" w:rsidP="00234B2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Прокурором отдела по надзору за исполнением законодательства о противодействии коррупции Прокуратуры Кабардино-Балкарской Республики Ф.Б. Ульбашевой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 У</w:t>
            </w:r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правления по вопросам противодействия коррупции Администрации Главы КБР Гогова М.Х.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34B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даны разъяснения по вопросам соблюдения требований законодательства о противодействии коррупции при представлении сведений о доходах, расходах, об имуществе и обязательствах имущественного характера лицами, замещающими государственные должности и государственными гражданскими служащими.</w:t>
            </w:r>
            <w:proofErr w:type="gramEnd"/>
          </w:p>
          <w:p w:rsidR="00773CCE" w:rsidRPr="00234B21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21">
              <w:rPr>
                <w:rFonts w:ascii="Times New Roman" w:hAnsi="Times New Roman" w:cs="Times New Roman"/>
                <w:sz w:val="24"/>
                <w:szCs w:val="24"/>
              </w:rPr>
              <w:t>Также ответственным сотрудником на регулярной основе, в  формате личной беседы, в Управлении проводится информирование государственных гражданских служащих об изменениях в области правового и антикоррупционного законодательства.</w:t>
            </w:r>
          </w:p>
          <w:p w:rsidR="00773CCE" w:rsidRPr="00234B21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4B21">
              <w:rPr>
                <w:rFonts w:ascii="Times New Roman" w:hAnsi="Times New Roman" w:cs="Times New Roman"/>
                <w:sz w:val="24"/>
                <w:szCs w:val="24"/>
              </w:rPr>
              <w:t>В период декларационной кампании  подлежат обсуждению вопросы представления сведений о доходах, расходах, об имуществе и обязательствах имущественного характера, правовых последствий их непредставления, а также представления недостоверных или неполных сведений о доходах, об имуществе и обязательствах имущественного характера, а также расходов, порядок и примеры заполнения государственными гражданскими служащими справки о доходах, расходах, об имуществе и обязательствах имущественного характера.</w:t>
            </w:r>
            <w:proofErr w:type="gramEnd"/>
          </w:p>
          <w:p w:rsid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B21">
              <w:rPr>
                <w:rFonts w:ascii="Times New Roman" w:hAnsi="Times New Roman" w:cs="Times New Roman"/>
                <w:sz w:val="24"/>
                <w:szCs w:val="24"/>
              </w:rPr>
              <w:t xml:space="preserve">Также доведены до государственных гражданских служащих </w:t>
            </w:r>
            <w:r w:rsidRPr="00234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инструктивно-методические материалы по вопросам предоставления сведений о доходах, расходах, об имуществе и обязательствах имущественного характера и заполнения соответствующей справки в 2025 году (за отчетный 2024 год) разработанные Министерством труда и социальной защиты Российской Федерации.</w:t>
            </w:r>
          </w:p>
          <w:p w:rsidR="00983B55" w:rsidRDefault="001C246A" w:rsidP="005B10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0BF">
              <w:rPr>
                <w:rFonts w:ascii="Times New Roman" w:hAnsi="Times New Roman" w:cs="Times New Roman"/>
                <w:b/>
                <w:sz w:val="24"/>
                <w:szCs w:val="24"/>
              </w:rPr>
              <w:t>15 август</w:t>
            </w:r>
            <w:r w:rsidR="005B10BF" w:rsidRPr="005B10BF">
              <w:rPr>
                <w:rFonts w:ascii="Times New Roman" w:hAnsi="Times New Roman" w:cs="Times New Roman"/>
                <w:b/>
                <w:sz w:val="24"/>
                <w:szCs w:val="24"/>
              </w:rPr>
              <w:t>а 2025 г.</w:t>
            </w:r>
            <w:r w:rsidR="005B1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0BF" w:rsidRPr="005B10BF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5B10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5B10BF" w:rsidRPr="005B10B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Управления </w:t>
            </w:r>
            <w:r w:rsidR="005B10BF">
              <w:rPr>
                <w:rFonts w:ascii="Times New Roman" w:hAnsi="Times New Roman" w:cs="Times New Roman"/>
                <w:sz w:val="24"/>
                <w:szCs w:val="24"/>
              </w:rPr>
              <w:t xml:space="preserve"> принял </w:t>
            </w:r>
            <w:r w:rsidR="005B10BF" w:rsidRPr="005B10BF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 w:rsidR="005B10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B10BF" w:rsidRPr="005B10BF">
              <w:rPr>
                <w:rFonts w:ascii="Times New Roman" w:hAnsi="Times New Roman" w:cs="Times New Roman"/>
                <w:sz w:val="24"/>
                <w:szCs w:val="24"/>
              </w:rPr>
              <w:t xml:space="preserve"> в семинаре по вопросам проведения антикоррупционной экспертизы</w:t>
            </w:r>
            <w:r w:rsidR="005B1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10BF" w:rsidRPr="005B10BF">
              <w:rPr>
                <w:rFonts w:ascii="Times New Roman" w:hAnsi="Times New Roman" w:cs="Times New Roman"/>
                <w:sz w:val="24"/>
                <w:szCs w:val="24"/>
              </w:rPr>
              <w:t>республиканских и муниципальных нормативных правовых актов и проектов</w:t>
            </w:r>
            <w:r w:rsidR="005B10B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проводимом </w:t>
            </w:r>
            <w:r w:rsidR="005B10BF" w:rsidRPr="005B10BF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5B10BF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5B10BF" w:rsidRPr="005B10BF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 Администрации Главы </w:t>
            </w:r>
            <w:r w:rsidR="005B10BF">
              <w:rPr>
                <w:rFonts w:ascii="Times New Roman" w:hAnsi="Times New Roman" w:cs="Times New Roman"/>
                <w:sz w:val="24"/>
                <w:szCs w:val="24"/>
              </w:rPr>
              <w:t>КБР.</w:t>
            </w:r>
          </w:p>
          <w:p w:rsidR="00773CCE" w:rsidRDefault="00607B82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B82">
              <w:rPr>
                <w:rFonts w:ascii="Times New Roman" w:hAnsi="Times New Roman" w:cs="Times New Roman"/>
                <w:sz w:val="24"/>
                <w:szCs w:val="24"/>
              </w:rPr>
              <w:t>В отчетном периоде иные мероприятия не проводились.</w:t>
            </w:r>
          </w:p>
          <w:p w:rsidR="00607B82" w:rsidRPr="00234B21" w:rsidRDefault="00607B82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Рассмотрение на заседании Общественного совета при Управлении по государственной охране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объектов культурного наследия Кабардино-Балкарской Республики вопроса эффективности проводимых мер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по профилактике коррупционных правонарушений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7343BA" w:rsidRDefault="00A8126D" w:rsidP="00A812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2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126D">
              <w:rPr>
                <w:rFonts w:ascii="Times New Roman" w:hAnsi="Times New Roman" w:cs="Times New Roman"/>
                <w:sz w:val="24"/>
                <w:szCs w:val="24"/>
              </w:rPr>
              <w:t xml:space="preserve"> квартале 2025 г. проведено одно заседание общественного совета при Управлении по государственной охране объектов культурного наследия Кабардино-Балкарской Республики, вопросы эффективности проводимых мер по профилактике коррупционных правонарушений не были включены в повестку данного  заседания.</w:t>
            </w: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91" w:type="dxa"/>
          </w:tcPr>
          <w:p w:rsidR="00773CCE" w:rsidRPr="00C06FCB" w:rsidRDefault="00773CCE" w:rsidP="00B14938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Обеспечение функционирования в Управления по государственной охране объектов культурного наследия Кабардино-Балкарской Республики «телефонов доверия», «горячих линий»,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интернет-приемных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, других информационных каналов, позволяющих гражданам сообщать о ставших им известными фактах коррупции, причинах и условиях, способствующих их совершению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Для повышения информированности граждан и государственных гражданских служащих Управления о мерах по противодействию коррупции, на стендах регулярно обновляется информация по противодействию коррупции. </w:t>
            </w:r>
            <w:proofErr w:type="gramStart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Размещена памятка «Что нужно знать о коррупции»; информация об основных правах и обязанностях госслужащих; об ограничениях и запретах, связанных с прохождением госслужбы; материалы о работе антикоррупционных телефонных линий Главы КБР и Управления с номерами телефонов и электронными адресами для обратной связи; информация о порядке работы с обращениями граждан. </w:t>
            </w:r>
            <w:hyperlink r:id="rId7" w:history="1">
              <w:r w:rsidRPr="001F74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Обратная связь указан адрес электронной почты и телефоном «антикоррупционной линии» для обратной связи </w:t>
            </w:r>
            <w:hyperlink r:id="rId8" w:history="1">
              <w:r w:rsidRPr="001F74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.по </w:t>
            </w:r>
            <w:proofErr w:type="gramStart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которому</w:t>
            </w:r>
            <w:proofErr w:type="gramEnd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граждане могут конфиденциально, не опасаясь преследования, сообщать о возможных коррупционных правонарушениях, в том 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 о возможных проявлениях клановости и фактах дискриминации по национальному и религиозному признакам.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Pr="001F7464" w:rsidRDefault="00773CCE" w:rsidP="001B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Все обращения граждан и организаций, поступающие непосредственно в Управление, рассматриваются на предмет содержания в них сведений о фактах коррупции. </w:t>
            </w:r>
          </w:p>
          <w:p w:rsidR="00773CCE" w:rsidRPr="001F7464" w:rsidRDefault="00773CCE" w:rsidP="001B5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1133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E4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2025 года в Управление поступило </w:t>
            </w:r>
            <w:r w:rsidR="001133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5E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3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обращения, сведений о фактах коррупции в Управлении, данные обращения не содержали.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Pr="00B14938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Организация наполнения раздела Управления по государственной охране объектов культурного наследия Кабардино-Балкарской Республики «Противодействие коррупции» на официальном портале Правительства КБР в информационно-телекоммуникационной сети "Интернет"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В разделе Управления на портале Правительства КБР во вкладке «Деятельность» подраздел «Противодействие коррупции» своевременно вносятся сведения, подлежащие обязательному размещению. Ссылка </w:t>
            </w:r>
            <w:hyperlink r:id="rId9" w:history="1">
              <w:r w:rsidRPr="001F74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https://nasledie.kbr.ru/activity/protivodeystvie-korruptsii/</w:t>
              </w:r>
            </w:hyperlink>
          </w:p>
          <w:p w:rsidR="00773CCE" w:rsidRPr="00B14938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91" w:type="dxa"/>
          </w:tcPr>
          <w:p w:rsidR="00773CCE" w:rsidRDefault="00773CCE" w:rsidP="00EA5977">
            <w:pPr>
              <w:pStyle w:val="10"/>
              <w:spacing w:after="0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Реализация распоряжения Главы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Кабардино- Балкарской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Республики от 28 октября 2020 г. № 108-РГ (Порядок отбора и проверки кандидатов на отдельные государственные должности Кабардино – Балкарской Республики, должности в органах исполнительной власти Кабардино-Балкарской Республики, должности руководителей государственных учреждений Кабардино-Балкарской Республики)</w:t>
            </w:r>
          </w:p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Ответственным сотрудником Управления проводится комплекс мер по порядку отбора и изучению кандидатов на государственные должности Кабардино-Балкарской Республики и</w:t>
            </w:r>
            <w:r w:rsidRPr="001F7464">
              <w:t xml:space="preserve"> 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отдельные должности государственной гражданской службы.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открытости и прозрачности процедур формирования кадрового </w:t>
            </w:r>
            <w:proofErr w:type="gramStart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состава</w:t>
            </w:r>
            <w:proofErr w:type="gramEnd"/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препятствующих проявлению клановости и дискриминации по национальному и религиозному признакам    применяются следующие кадровые технологии: 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- конкурс;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- аттестация;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- квалификационный экзамен;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-мотивация и стимулирование на основе оценки результатов деятельности и др.</w:t>
            </w:r>
          </w:p>
          <w:p w:rsidR="00773CCE" w:rsidRPr="001F7464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конкурсов на замещение вакантных должностей государственной гражданской службы и на включение в кадровый резерв используются методы оценки профессионального уровня в 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форме тестирования и индивидуального собеседования претендентов.</w:t>
            </w:r>
          </w:p>
          <w:p w:rsid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</w:t>
            </w:r>
            <w:r w:rsidR="001B5E4B">
              <w:rPr>
                <w:rFonts w:ascii="Times New Roman" w:hAnsi="Times New Roman" w:cs="Times New Roman"/>
                <w:sz w:val="24"/>
                <w:szCs w:val="24"/>
              </w:rPr>
              <w:t>вышеуказанные</w:t>
            </w:r>
            <w:r w:rsidR="00AC32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не проводились.</w:t>
            </w:r>
          </w:p>
          <w:p w:rsidR="00773CCE" w:rsidRPr="0013132B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791" w:type="dxa"/>
          </w:tcPr>
          <w:p w:rsidR="00773CCE" w:rsidRPr="00C06FCB" w:rsidRDefault="00773CCE" w:rsidP="00EA5977">
            <w:pPr>
              <w:pStyle w:val="10"/>
              <w:spacing w:after="0"/>
              <w:jc w:val="both"/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ab/>
              <w:t>антикоррупционной экспертизы нормативных правовых актов и проектов нормативно правовых актов Управления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7371" w:type="dxa"/>
            <w:shd w:val="clear" w:color="auto" w:fill="auto"/>
          </w:tcPr>
          <w:p w:rsidR="00773CCE" w:rsidRDefault="00773CCE" w:rsidP="0091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F723A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E4B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2025 г. проведена экспертиза </w:t>
            </w:r>
            <w:r w:rsidR="008659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нормативных правовых актов. </w:t>
            </w:r>
          </w:p>
          <w:p w:rsidR="00773CCE" w:rsidRDefault="00C874E1" w:rsidP="00916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59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73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73CCE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  <w:proofErr w:type="gramEnd"/>
            <w:r w:rsidR="00773CCE">
              <w:rPr>
                <w:rFonts w:ascii="Times New Roman" w:hAnsi="Times New Roman" w:cs="Times New Roman"/>
                <w:sz w:val="24"/>
                <w:szCs w:val="24"/>
              </w:rPr>
              <w:t xml:space="preserve"> приказами.</w:t>
            </w:r>
          </w:p>
          <w:p w:rsidR="00773CCE" w:rsidRPr="001F7464" w:rsidRDefault="00773CCE" w:rsidP="009163D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F7464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экспертиз коррупциогенных факторов не выявлено</w:t>
            </w:r>
            <w:r w:rsidRPr="001F746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</w:p>
          <w:p w:rsidR="00773CCE" w:rsidRPr="00794FDF" w:rsidRDefault="00773CCE" w:rsidP="009163D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CCE" w:rsidRPr="00973725" w:rsidTr="00865945">
        <w:trPr>
          <w:trHeight w:val="3030"/>
        </w:trPr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1" w:type="dxa"/>
          </w:tcPr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в том числе их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обучение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865945" w:rsidRPr="005D163C" w:rsidRDefault="00773CCE" w:rsidP="00CC713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3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Управлением своевременно проведена работа по направлению на обучение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том числе их </w:t>
            </w:r>
            <w:proofErr w:type="gramStart"/>
            <w:r w:rsidRPr="005D163C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5D163C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  <w:p w:rsidR="00773CCE" w:rsidRDefault="00773CCE" w:rsidP="00CC713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63C">
              <w:rPr>
                <w:rFonts w:ascii="Times New Roman" w:hAnsi="Times New Roman" w:cs="Times New Roman"/>
                <w:sz w:val="24"/>
                <w:szCs w:val="24"/>
              </w:rPr>
              <w:t>Обучение в отчетном периоде не запланировано и не проводилось.</w:t>
            </w:r>
          </w:p>
          <w:p w:rsidR="00773CCE" w:rsidRPr="0011291C" w:rsidRDefault="00865945" w:rsidP="00865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запланировано на 2026 г. и будет проведено в соответствии с графиком.</w:t>
            </w: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91" w:type="dxa"/>
          </w:tcPr>
          <w:p w:rsidR="00773CCE" w:rsidRDefault="00773CCE" w:rsidP="00CC7131">
            <w:pPr>
              <w:pStyle w:val="aa"/>
              <w:tabs>
                <w:tab w:val="left" w:pos="6398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мероприятий по профессиональному развитию в области противодействия коррупции государственных гражданских служащих, в должностные обязанности которых входит участие в противодействии коррупции, а также работников кадровых подразделений, в том числе их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обучение</w:t>
            </w:r>
            <w:proofErr w:type="gramEnd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  <w:p w:rsidR="00773CCE" w:rsidRPr="00C06FCB" w:rsidRDefault="00773CCE" w:rsidP="00CC7131">
            <w:pPr>
              <w:pStyle w:val="aa"/>
              <w:tabs>
                <w:tab w:val="left" w:pos="6398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Default="001D7CE8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периоде, в соответствии с заявкой на прохождение обучения в 2025 году сотрудник Управления, в </w:t>
            </w:r>
            <w:r w:rsidRPr="001D7CE8"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 которого входит реализация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прошел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CE8">
              <w:rPr>
                <w:rFonts w:ascii="Times New Roman" w:hAnsi="Times New Roman" w:cs="Times New Roman"/>
                <w:sz w:val="24"/>
                <w:szCs w:val="24"/>
              </w:rPr>
              <w:t>по дополнительн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D7CE8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1D7CE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D7CE8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противодействия коррупции – «Функции подразделений государственных органов по профилактике коррупционных и иных правонарушений»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CCE" w:rsidRP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773CCE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работника кадрового подразделения в отчетном периоде так же не запланировано и не проводилось. </w:t>
            </w:r>
          </w:p>
          <w:p w:rsidR="00773CCE" w:rsidRPr="00773CCE" w:rsidRDefault="00773CCE" w:rsidP="00773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91" w:type="dxa"/>
          </w:tcPr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мероприятий по профессиональному 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развитию в области противодействия коррупции для лиц, впервые поступивших на государственную гражданскую службу, и замещающих должности, связанные с соблюдением антикоррупционных стандартов</w:t>
            </w: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F11E11" w:rsidRPr="00F11E11" w:rsidRDefault="00F11E11" w:rsidP="00F11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1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Управлением своевременно проводится работа по направлению на </w:t>
            </w:r>
            <w:r w:rsidRPr="00F11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 впервые поступивших на государственную гражданскую службу КБР для замещения должностей, включенных в перечни должностей, установленные нормативными правовыми актами Российской Федерации по образовательным программа в области противодействия коррупции.</w:t>
            </w:r>
            <w:proofErr w:type="gramEnd"/>
          </w:p>
          <w:p w:rsidR="00F11E11" w:rsidRPr="00F11E11" w:rsidRDefault="00F11E11" w:rsidP="00F11E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E11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30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F11E11">
              <w:rPr>
                <w:rFonts w:ascii="Times New Roman" w:hAnsi="Times New Roman" w:cs="Times New Roman"/>
                <w:sz w:val="24"/>
                <w:szCs w:val="24"/>
              </w:rPr>
              <w:t xml:space="preserve">  2025 года в Управлении отсутствуют государственные гражданские </w:t>
            </w:r>
            <w:proofErr w:type="gramStart"/>
            <w:r w:rsidRPr="00F11E11">
              <w:rPr>
                <w:rFonts w:ascii="Times New Roman" w:hAnsi="Times New Roman" w:cs="Times New Roman"/>
                <w:sz w:val="24"/>
                <w:szCs w:val="24"/>
              </w:rPr>
              <w:t>служащие</w:t>
            </w:r>
            <w:proofErr w:type="gramEnd"/>
            <w:r w:rsidRPr="00F1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впервые поступившие на государственную гражданскую службу </w:t>
            </w:r>
            <w:r w:rsidRPr="00F11E11">
              <w:rPr>
                <w:rFonts w:ascii="Times New Roman" w:hAnsi="Times New Roman" w:cs="Times New Roman"/>
                <w:sz w:val="24"/>
                <w:szCs w:val="24"/>
              </w:rPr>
              <w:t xml:space="preserve">и не прошедшие обучение. </w:t>
            </w:r>
          </w:p>
          <w:p w:rsidR="00773CCE" w:rsidRPr="0011291C" w:rsidRDefault="00F11E11" w:rsidP="00F11E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1E1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впервые</w:t>
            </w:r>
            <w:r w:rsidRPr="00F11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1E11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proofErr w:type="gramEnd"/>
            <w:r w:rsidRPr="00F11E11">
              <w:rPr>
                <w:rFonts w:ascii="Times New Roman" w:hAnsi="Times New Roman" w:cs="Times New Roman"/>
                <w:sz w:val="24"/>
                <w:szCs w:val="24"/>
              </w:rPr>
              <w:t xml:space="preserve"> на государственную гражданскую службу в 2025 году будет проводиться в соответствии с актуальными программами повышения квалифик</w:t>
            </w:r>
            <w:bookmarkStart w:id="0" w:name="_GoBack"/>
            <w:bookmarkEnd w:id="0"/>
            <w:r w:rsidRPr="00F11E11">
              <w:rPr>
                <w:rFonts w:ascii="Times New Roman" w:hAnsi="Times New Roman" w:cs="Times New Roman"/>
                <w:sz w:val="24"/>
                <w:szCs w:val="24"/>
              </w:rPr>
              <w:t>ации антикоррупционной тематики на 2026 год.</w:t>
            </w: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773CCE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791" w:type="dxa"/>
          </w:tcPr>
          <w:p w:rsidR="00773CCE" w:rsidRPr="00C06FCB" w:rsidRDefault="00773CCE" w:rsidP="00CC7131">
            <w:pPr>
              <w:pStyle w:val="aa"/>
              <w:tabs>
                <w:tab w:val="left" w:pos="1757"/>
                <w:tab w:val="left" w:pos="3317"/>
                <w:tab w:val="left" w:pos="5438"/>
              </w:tabs>
              <w:jc w:val="both"/>
              <w:rPr>
                <w:sz w:val="24"/>
                <w:szCs w:val="24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ab/>
              <w:t>проверок на предмет наличия возможного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tab/>
              <w:t xml:space="preserve">конфликта интересов и </w:t>
            </w:r>
            <w:proofErr w:type="gramStart"/>
            <w:r w:rsidRPr="00C06FCB">
              <w:rPr>
                <w:color w:val="000000"/>
                <w:sz w:val="24"/>
                <w:szCs w:val="24"/>
                <w:lang w:eastAsia="ru-RU" w:bidi="ru-RU"/>
              </w:rPr>
              <w:t>скрытой</w:t>
            </w:r>
            <w:proofErr w:type="gramEnd"/>
          </w:p>
          <w:p w:rsidR="00773CCE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аффилированности при осуществлении закупок товаров (работ, услуг) для государственных и муниципальных нужд</w:t>
            </w: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C">
              <w:rPr>
                <w:rFonts w:ascii="Times New Roman" w:hAnsi="Times New Roman" w:cs="Times New Roman"/>
                <w:sz w:val="24"/>
                <w:szCs w:val="24"/>
              </w:rPr>
              <w:t>Управлением реализуются все системные меры, направленные на выявление и снижение рисков коррупционных проявлений в сфере осуществляемых государственных закупок.</w:t>
            </w:r>
          </w:p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498C">
              <w:rPr>
                <w:rFonts w:ascii="Times New Roman" w:hAnsi="Times New Roman" w:cs="Times New Roman"/>
                <w:sz w:val="24"/>
                <w:szCs w:val="24"/>
              </w:rPr>
              <w:t>В сфере закупок товаров, работ, услуг для обеспечения государственных нужд проводилась работа по недопущению ограничения количества потенциальных участников закупок, предоставления необоснованных преференций, не предусмотренных законодательством, наличия в контрактах условий, не соответствующих условиям извещения и приводящих к ограничению конкуренции.</w:t>
            </w:r>
          </w:p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>На каждом этапе осуществления государственных закупок ведется строгое соблюдение установленных мер в соответствии с 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других федеральных законов, регулирующих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</w:t>
            </w:r>
            <w:proofErr w:type="gramEnd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обеспечения гласности и прозрачности осуществления таких закупок, предотвращения коррупции и других злоупотреблений в сфере закупок. Государственные закупки осуществляются на официальном сайте </w:t>
            </w:r>
            <w:hyperlink r:id="rId10" w:history="1">
              <w:r w:rsidRPr="000A498C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www.zakupki.gov.ru</w:t>
              </w:r>
            </w:hyperlink>
            <w:r w:rsidRPr="000A49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Pr="000A498C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Управлении внедрены и применяются положения Методических рекомендаций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и Федеральным законом</w:t>
            </w:r>
            <w:proofErr w:type="gramEnd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 xml:space="preserve"> от 18 июля 2011 г. № 223-ФЗ "О закупках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</w:t>
            </w:r>
            <w:proofErr w:type="gramStart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0A498C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или может привести к конфликту интересов. </w:t>
            </w:r>
          </w:p>
          <w:p w:rsidR="00773CCE" w:rsidRP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Реализованы профилактические и аналитические мероприятия, направленные на выявление личной заинтересованности на основе соответствующих методических рекомендаций.</w:t>
            </w:r>
          </w:p>
          <w:p w:rsidR="00773CCE" w:rsidRP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Осуществлен сбор применимой информации, которая может содержать признаки наличия у служащего (работника) личной заинтересованности при осуществлении закупок.</w:t>
            </w:r>
          </w:p>
          <w:p w:rsidR="00773CCE" w:rsidRP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В целях выявления личной заинтересованности служащих (работников), которая приводит или может привести к конфликту интересов, обобщена имеющуюся информацию о служащем (работнике), его близких родственниках (если применимо) (проанализированы - трудовая книжка, анкета, личная карточка работника, форма представления сведений об адресах сайтов, сведения о доходах, расходах, об имуществе и обязательствах имущественного характера и иная информация).</w:t>
            </w:r>
            <w:proofErr w:type="gramEnd"/>
          </w:p>
          <w:p w:rsidR="00773CCE" w:rsidRPr="00167447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>В целях снижения коррупционных рисков также внедрено и применяется декларирование о возможной личной заинтересованности гражданских служащих Управления, участвующих в осуществлении закупок.</w:t>
            </w:r>
          </w:p>
          <w:p w:rsidR="00773CCE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CCE" w:rsidRPr="003016B6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973725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5791" w:type="dxa"/>
          </w:tcPr>
          <w:p w:rsidR="00773CCE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 xml:space="preserve">Анализ обращений граждан и организаций по фактам коррупции в Управлении по государственной охране </w:t>
            </w:r>
            <w:r w:rsidRPr="00C06FCB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объектов культурного наследия Кабардино-Балкарской Республики, а также принятых по таким обращениям мерам реагирования</w:t>
            </w: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773CCE" w:rsidRDefault="00773CCE" w:rsidP="00D2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обращения граждан и организаций, поступающие непосредственно в Управление, рассматриваются на предмет </w:t>
            </w:r>
            <w:r w:rsidRPr="00773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содержания в них сведений о фактах коррупции. </w:t>
            </w:r>
          </w:p>
          <w:p w:rsidR="00773CCE" w:rsidRPr="00773CCE" w:rsidRDefault="00773CCE" w:rsidP="00D23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</w:t>
            </w:r>
            <w:r w:rsidR="00C874E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50AA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 xml:space="preserve"> 2025 года в Управление поступило </w:t>
            </w:r>
            <w:r w:rsidR="00C350A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73CC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обращения, сведений о фактах коррупции в Управлении, данные обращения не содержали.</w:t>
            </w:r>
          </w:p>
          <w:p w:rsidR="00773CCE" w:rsidRPr="00A24498" w:rsidRDefault="00773CCE" w:rsidP="00D23C7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3CCE" w:rsidRPr="00973725" w:rsidTr="00773CCE">
        <w:tc>
          <w:tcPr>
            <w:tcW w:w="554" w:type="dxa"/>
            <w:shd w:val="clear" w:color="auto" w:fill="auto"/>
          </w:tcPr>
          <w:p w:rsidR="00773CCE" w:rsidRPr="00973725" w:rsidRDefault="00773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5791" w:type="dxa"/>
          </w:tcPr>
          <w:p w:rsidR="00773CCE" w:rsidRPr="00C06FCB" w:rsidRDefault="00773CCE" w:rsidP="00CC7131">
            <w:pPr>
              <w:pStyle w:val="aa"/>
              <w:tabs>
                <w:tab w:val="left" w:pos="2342"/>
                <w:tab w:val="left" w:pos="4896"/>
              </w:tabs>
              <w:jc w:val="both"/>
              <w:rPr>
                <w:sz w:val="24"/>
                <w:szCs w:val="24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Проведение мероприятий, посвящённых</w:t>
            </w:r>
          </w:p>
          <w:p w:rsidR="00773CCE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C06FCB">
              <w:rPr>
                <w:color w:val="000000"/>
                <w:sz w:val="24"/>
                <w:szCs w:val="24"/>
                <w:lang w:eastAsia="ru-RU" w:bidi="ru-RU"/>
              </w:rPr>
              <w:t>Международному дню борьбы с коррупцией</w:t>
            </w:r>
          </w:p>
          <w:p w:rsidR="00773CCE" w:rsidRPr="00C06FCB" w:rsidRDefault="00773CCE" w:rsidP="00CC7131">
            <w:pPr>
              <w:pStyle w:val="aa"/>
              <w:tabs>
                <w:tab w:val="left" w:pos="1714"/>
                <w:tab w:val="left" w:pos="5126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371" w:type="dxa"/>
            <w:shd w:val="clear" w:color="auto" w:fill="auto"/>
          </w:tcPr>
          <w:p w:rsidR="00773CCE" w:rsidRPr="00773CCE" w:rsidRDefault="00773CCE" w:rsidP="00CC71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73CCE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Мероприятий, посвященных Международному дню борьбы с коррупцией в отчетном периоде Управлением не проводилось</w:t>
            </w:r>
            <w:proofErr w:type="gramEnd"/>
            <w:r w:rsidRPr="00773C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73CCE" w:rsidRPr="00A24498" w:rsidRDefault="00773CCE" w:rsidP="00CC71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:rsidR="00773CCE" w:rsidRPr="00A24498" w:rsidRDefault="00773CCE" w:rsidP="00CC713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6F3B82" w:rsidRPr="00DB7C62" w:rsidRDefault="00F11E11">
      <w:pPr>
        <w:rPr>
          <w:rFonts w:ascii="Times New Roman" w:hAnsi="Times New Roman" w:cs="Times New Roman"/>
        </w:rPr>
      </w:pPr>
    </w:p>
    <w:sectPr w:rsidR="006F3B82" w:rsidRPr="00DB7C62" w:rsidSect="00A975E8">
      <w:pgSz w:w="16838" w:h="11906" w:orient="landscape"/>
      <w:pgMar w:top="127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A96"/>
    <w:multiLevelType w:val="hybridMultilevel"/>
    <w:tmpl w:val="F8E2B128"/>
    <w:lvl w:ilvl="0" w:tplc="F17E14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194A32"/>
    <w:multiLevelType w:val="hybridMultilevel"/>
    <w:tmpl w:val="B8CA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31C4F"/>
    <w:multiLevelType w:val="hybridMultilevel"/>
    <w:tmpl w:val="59F45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E06EE8"/>
    <w:multiLevelType w:val="hybridMultilevel"/>
    <w:tmpl w:val="51047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7686A"/>
    <w:multiLevelType w:val="hybridMultilevel"/>
    <w:tmpl w:val="EFE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4B"/>
    <w:rsid w:val="000042EC"/>
    <w:rsid w:val="000112FD"/>
    <w:rsid w:val="00015152"/>
    <w:rsid w:val="00025DC2"/>
    <w:rsid w:val="00027A4B"/>
    <w:rsid w:val="0005017E"/>
    <w:rsid w:val="00066301"/>
    <w:rsid w:val="00070F11"/>
    <w:rsid w:val="000738D4"/>
    <w:rsid w:val="000757CA"/>
    <w:rsid w:val="00084567"/>
    <w:rsid w:val="000904A3"/>
    <w:rsid w:val="00096991"/>
    <w:rsid w:val="00097EB3"/>
    <w:rsid w:val="000A06AB"/>
    <w:rsid w:val="000A498C"/>
    <w:rsid w:val="000C0D3C"/>
    <w:rsid w:val="000C2AA2"/>
    <w:rsid w:val="000D5568"/>
    <w:rsid w:val="000F3EAB"/>
    <w:rsid w:val="000F4358"/>
    <w:rsid w:val="000F7572"/>
    <w:rsid w:val="00104892"/>
    <w:rsid w:val="00105C6B"/>
    <w:rsid w:val="0011291C"/>
    <w:rsid w:val="001133B4"/>
    <w:rsid w:val="00115BA4"/>
    <w:rsid w:val="00126A3E"/>
    <w:rsid w:val="0013040C"/>
    <w:rsid w:val="0013132B"/>
    <w:rsid w:val="00143824"/>
    <w:rsid w:val="00146045"/>
    <w:rsid w:val="00152BFE"/>
    <w:rsid w:val="0016438E"/>
    <w:rsid w:val="00167447"/>
    <w:rsid w:val="0017458F"/>
    <w:rsid w:val="0018317C"/>
    <w:rsid w:val="00183246"/>
    <w:rsid w:val="00187101"/>
    <w:rsid w:val="001873BF"/>
    <w:rsid w:val="001A656D"/>
    <w:rsid w:val="001A7D26"/>
    <w:rsid w:val="001B09EE"/>
    <w:rsid w:val="001B5E4B"/>
    <w:rsid w:val="001C246A"/>
    <w:rsid w:val="001C306F"/>
    <w:rsid w:val="001C7758"/>
    <w:rsid w:val="001D6924"/>
    <w:rsid w:val="001D7CE8"/>
    <w:rsid w:val="001F2418"/>
    <w:rsid w:val="001F30E1"/>
    <w:rsid w:val="001F3570"/>
    <w:rsid w:val="001F3C20"/>
    <w:rsid w:val="001F7464"/>
    <w:rsid w:val="00226BE8"/>
    <w:rsid w:val="002301FD"/>
    <w:rsid w:val="00234B21"/>
    <w:rsid w:val="00240312"/>
    <w:rsid w:val="00243D21"/>
    <w:rsid w:val="00250BC2"/>
    <w:rsid w:val="00250F47"/>
    <w:rsid w:val="0025305B"/>
    <w:rsid w:val="00272D0B"/>
    <w:rsid w:val="00283046"/>
    <w:rsid w:val="00296EC0"/>
    <w:rsid w:val="002B09B0"/>
    <w:rsid w:val="002B4604"/>
    <w:rsid w:val="002B615A"/>
    <w:rsid w:val="002C1DA1"/>
    <w:rsid w:val="002C1F36"/>
    <w:rsid w:val="002C6A35"/>
    <w:rsid w:val="002E3F6C"/>
    <w:rsid w:val="002F3A44"/>
    <w:rsid w:val="0030014B"/>
    <w:rsid w:val="0030090B"/>
    <w:rsid w:val="003016B6"/>
    <w:rsid w:val="0030272F"/>
    <w:rsid w:val="00306C2C"/>
    <w:rsid w:val="00306E60"/>
    <w:rsid w:val="003118EB"/>
    <w:rsid w:val="00326328"/>
    <w:rsid w:val="003323AB"/>
    <w:rsid w:val="00332DB0"/>
    <w:rsid w:val="00334369"/>
    <w:rsid w:val="0033476F"/>
    <w:rsid w:val="00342886"/>
    <w:rsid w:val="00357D23"/>
    <w:rsid w:val="00367096"/>
    <w:rsid w:val="00376225"/>
    <w:rsid w:val="0038735B"/>
    <w:rsid w:val="003905F6"/>
    <w:rsid w:val="00394EB2"/>
    <w:rsid w:val="003A2AB9"/>
    <w:rsid w:val="003C3BC0"/>
    <w:rsid w:val="003C7C83"/>
    <w:rsid w:val="003E2467"/>
    <w:rsid w:val="003E6E41"/>
    <w:rsid w:val="003F58A9"/>
    <w:rsid w:val="00404EF3"/>
    <w:rsid w:val="00416A3D"/>
    <w:rsid w:val="00420571"/>
    <w:rsid w:val="00425D3F"/>
    <w:rsid w:val="00426FF4"/>
    <w:rsid w:val="004472D8"/>
    <w:rsid w:val="00456D80"/>
    <w:rsid w:val="004573B3"/>
    <w:rsid w:val="00475E2F"/>
    <w:rsid w:val="00481C6D"/>
    <w:rsid w:val="004856F8"/>
    <w:rsid w:val="00491437"/>
    <w:rsid w:val="00491E58"/>
    <w:rsid w:val="004922A0"/>
    <w:rsid w:val="004A3BF6"/>
    <w:rsid w:val="004B0AC1"/>
    <w:rsid w:val="004B508A"/>
    <w:rsid w:val="004E3330"/>
    <w:rsid w:val="004F0152"/>
    <w:rsid w:val="004F13DE"/>
    <w:rsid w:val="004F26E4"/>
    <w:rsid w:val="004F5066"/>
    <w:rsid w:val="00503D3A"/>
    <w:rsid w:val="00505986"/>
    <w:rsid w:val="00506EDF"/>
    <w:rsid w:val="0052106D"/>
    <w:rsid w:val="00540732"/>
    <w:rsid w:val="00540B34"/>
    <w:rsid w:val="0054462E"/>
    <w:rsid w:val="00545F1F"/>
    <w:rsid w:val="00547839"/>
    <w:rsid w:val="00551863"/>
    <w:rsid w:val="00555FE3"/>
    <w:rsid w:val="00571B94"/>
    <w:rsid w:val="005A34E1"/>
    <w:rsid w:val="005B07CC"/>
    <w:rsid w:val="005B10BF"/>
    <w:rsid w:val="005B464A"/>
    <w:rsid w:val="005B6D76"/>
    <w:rsid w:val="005B7B54"/>
    <w:rsid w:val="005C16DB"/>
    <w:rsid w:val="005C44B4"/>
    <w:rsid w:val="005D09F7"/>
    <w:rsid w:val="005D163C"/>
    <w:rsid w:val="005E17A9"/>
    <w:rsid w:val="005E2960"/>
    <w:rsid w:val="005F6BEB"/>
    <w:rsid w:val="005F7FE4"/>
    <w:rsid w:val="00605F4A"/>
    <w:rsid w:val="006061BD"/>
    <w:rsid w:val="00607B82"/>
    <w:rsid w:val="00611F48"/>
    <w:rsid w:val="00645604"/>
    <w:rsid w:val="0065362B"/>
    <w:rsid w:val="00660829"/>
    <w:rsid w:val="00667C97"/>
    <w:rsid w:val="006779C6"/>
    <w:rsid w:val="00682996"/>
    <w:rsid w:val="00686F98"/>
    <w:rsid w:val="0069137B"/>
    <w:rsid w:val="00692F4C"/>
    <w:rsid w:val="006B2A85"/>
    <w:rsid w:val="006C0EE7"/>
    <w:rsid w:val="006E46D2"/>
    <w:rsid w:val="006E474F"/>
    <w:rsid w:val="006F0441"/>
    <w:rsid w:val="006F0E3A"/>
    <w:rsid w:val="006F22C8"/>
    <w:rsid w:val="006F680F"/>
    <w:rsid w:val="007160B7"/>
    <w:rsid w:val="00716297"/>
    <w:rsid w:val="007343BA"/>
    <w:rsid w:val="00736FFC"/>
    <w:rsid w:val="00737603"/>
    <w:rsid w:val="00741C53"/>
    <w:rsid w:val="00754A74"/>
    <w:rsid w:val="00756F53"/>
    <w:rsid w:val="0077217A"/>
    <w:rsid w:val="00773CCE"/>
    <w:rsid w:val="007772F1"/>
    <w:rsid w:val="00777CC4"/>
    <w:rsid w:val="00783C23"/>
    <w:rsid w:val="00787757"/>
    <w:rsid w:val="00791390"/>
    <w:rsid w:val="00792E39"/>
    <w:rsid w:val="00794FDF"/>
    <w:rsid w:val="007B058A"/>
    <w:rsid w:val="007B3CFF"/>
    <w:rsid w:val="007B3FAA"/>
    <w:rsid w:val="007B7D0D"/>
    <w:rsid w:val="007C550D"/>
    <w:rsid w:val="007D017E"/>
    <w:rsid w:val="007D1B8F"/>
    <w:rsid w:val="007D723C"/>
    <w:rsid w:val="007E2D81"/>
    <w:rsid w:val="008077AF"/>
    <w:rsid w:val="0081391A"/>
    <w:rsid w:val="00830FC7"/>
    <w:rsid w:val="008372DB"/>
    <w:rsid w:val="00846EB7"/>
    <w:rsid w:val="00852EB3"/>
    <w:rsid w:val="00855ABC"/>
    <w:rsid w:val="00865945"/>
    <w:rsid w:val="00870B7E"/>
    <w:rsid w:val="00875E01"/>
    <w:rsid w:val="0088776F"/>
    <w:rsid w:val="008A792A"/>
    <w:rsid w:val="008B08EB"/>
    <w:rsid w:val="008B3BAA"/>
    <w:rsid w:val="008B6638"/>
    <w:rsid w:val="008B736C"/>
    <w:rsid w:val="008C1603"/>
    <w:rsid w:val="008C26E6"/>
    <w:rsid w:val="008C3758"/>
    <w:rsid w:val="008C6601"/>
    <w:rsid w:val="008D48F1"/>
    <w:rsid w:val="008D6F7C"/>
    <w:rsid w:val="008E2F02"/>
    <w:rsid w:val="008F03C7"/>
    <w:rsid w:val="008F4BD1"/>
    <w:rsid w:val="008F7DD0"/>
    <w:rsid w:val="00902AAC"/>
    <w:rsid w:val="00903722"/>
    <w:rsid w:val="009152BB"/>
    <w:rsid w:val="00915B2A"/>
    <w:rsid w:val="00917F29"/>
    <w:rsid w:val="00923680"/>
    <w:rsid w:val="009277EC"/>
    <w:rsid w:val="00931C33"/>
    <w:rsid w:val="009332FF"/>
    <w:rsid w:val="00934145"/>
    <w:rsid w:val="009473B9"/>
    <w:rsid w:val="00954023"/>
    <w:rsid w:val="00973725"/>
    <w:rsid w:val="00981B3C"/>
    <w:rsid w:val="00983B55"/>
    <w:rsid w:val="009932F3"/>
    <w:rsid w:val="00995616"/>
    <w:rsid w:val="009A1994"/>
    <w:rsid w:val="009A40F7"/>
    <w:rsid w:val="009B11FE"/>
    <w:rsid w:val="009B4E3F"/>
    <w:rsid w:val="009B5B83"/>
    <w:rsid w:val="009C1158"/>
    <w:rsid w:val="009C39FA"/>
    <w:rsid w:val="009D266E"/>
    <w:rsid w:val="009D5B15"/>
    <w:rsid w:val="009E1805"/>
    <w:rsid w:val="009E36E0"/>
    <w:rsid w:val="009F514B"/>
    <w:rsid w:val="00A05DB4"/>
    <w:rsid w:val="00A070F5"/>
    <w:rsid w:val="00A075C5"/>
    <w:rsid w:val="00A07C2E"/>
    <w:rsid w:val="00A1036B"/>
    <w:rsid w:val="00A15399"/>
    <w:rsid w:val="00A2045F"/>
    <w:rsid w:val="00A24498"/>
    <w:rsid w:val="00A415CC"/>
    <w:rsid w:val="00A41733"/>
    <w:rsid w:val="00A44582"/>
    <w:rsid w:val="00A50C10"/>
    <w:rsid w:val="00A60981"/>
    <w:rsid w:val="00A62304"/>
    <w:rsid w:val="00A64420"/>
    <w:rsid w:val="00A67B0E"/>
    <w:rsid w:val="00A72947"/>
    <w:rsid w:val="00A768DD"/>
    <w:rsid w:val="00A81238"/>
    <w:rsid w:val="00A8126D"/>
    <w:rsid w:val="00A87A95"/>
    <w:rsid w:val="00A921B4"/>
    <w:rsid w:val="00A94C2A"/>
    <w:rsid w:val="00A975E8"/>
    <w:rsid w:val="00AA1428"/>
    <w:rsid w:val="00AA715E"/>
    <w:rsid w:val="00AB00E9"/>
    <w:rsid w:val="00AC32A3"/>
    <w:rsid w:val="00AC414E"/>
    <w:rsid w:val="00AD132F"/>
    <w:rsid w:val="00AD2DB0"/>
    <w:rsid w:val="00AF7DBA"/>
    <w:rsid w:val="00B02337"/>
    <w:rsid w:val="00B07F6A"/>
    <w:rsid w:val="00B12033"/>
    <w:rsid w:val="00B14938"/>
    <w:rsid w:val="00B15BCB"/>
    <w:rsid w:val="00B4244C"/>
    <w:rsid w:val="00B43FFF"/>
    <w:rsid w:val="00B45832"/>
    <w:rsid w:val="00B46B34"/>
    <w:rsid w:val="00B60FE4"/>
    <w:rsid w:val="00B76E21"/>
    <w:rsid w:val="00B85649"/>
    <w:rsid w:val="00BA0132"/>
    <w:rsid w:val="00BB0EB1"/>
    <w:rsid w:val="00BC048A"/>
    <w:rsid w:val="00BC623C"/>
    <w:rsid w:val="00BD3A56"/>
    <w:rsid w:val="00BD7397"/>
    <w:rsid w:val="00BE539B"/>
    <w:rsid w:val="00BE6AC9"/>
    <w:rsid w:val="00BE757D"/>
    <w:rsid w:val="00BF4F64"/>
    <w:rsid w:val="00BF5B3E"/>
    <w:rsid w:val="00C020F3"/>
    <w:rsid w:val="00C10085"/>
    <w:rsid w:val="00C23BBD"/>
    <w:rsid w:val="00C32DFF"/>
    <w:rsid w:val="00C34782"/>
    <w:rsid w:val="00C350AA"/>
    <w:rsid w:val="00C402FF"/>
    <w:rsid w:val="00C558CF"/>
    <w:rsid w:val="00C62252"/>
    <w:rsid w:val="00C678AF"/>
    <w:rsid w:val="00C80BCA"/>
    <w:rsid w:val="00C83319"/>
    <w:rsid w:val="00C874E1"/>
    <w:rsid w:val="00C946B9"/>
    <w:rsid w:val="00CA26B7"/>
    <w:rsid w:val="00CA2EA2"/>
    <w:rsid w:val="00CA3692"/>
    <w:rsid w:val="00CB06B7"/>
    <w:rsid w:val="00CB63C6"/>
    <w:rsid w:val="00CC0918"/>
    <w:rsid w:val="00CC2C4D"/>
    <w:rsid w:val="00CD6EFA"/>
    <w:rsid w:val="00CE25FE"/>
    <w:rsid w:val="00CE6E21"/>
    <w:rsid w:val="00CF01E1"/>
    <w:rsid w:val="00CF24BB"/>
    <w:rsid w:val="00D041F3"/>
    <w:rsid w:val="00D04468"/>
    <w:rsid w:val="00D135CD"/>
    <w:rsid w:val="00D2267D"/>
    <w:rsid w:val="00D27FB8"/>
    <w:rsid w:val="00D341A3"/>
    <w:rsid w:val="00D4324C"/>
    <w:rsid w:val="00D51605"/>
    <w:rsid w:val="00D636D0"/>
    <w:rsid w:val="00D84E0C"/>
    <w:rsid w:val="00DA22EA"/>
    <w:rsid w:val="00DA4254"/>
    <w:rsid w:val="00DB46E5"/>
    <w:rsid w:val="00DB7C62"/>
    <w:rsid w:val="00DC6CA7"/>
    <w:rsid w:val="00DC7EAE"/>
    <w:rsid w:val="00DE7A75"/>
    <w:rsid w:val="00DF3D9F"/>
    <w:rsid w:val="00E06A0D"/>
    <w:rsid w:val="00E1196F"/>
    <w:rsid w:val="00E30779"/>
    <w:rsid w:val="00E35BAC"/>
    <w:rsid w:val="00E40B61"/>
    <w:rsid w:val="00E43D37"/>
    <w:rsid w:val="00E83F70"/>
    <w:rsid w:val="00EA5977"/>
    <w:rsid w:val="00EB0B8F"/>
    <w:rsid w:val="00EB2A90"/>
    <w:rsid w:val="00EB2AFE"/>
    <w:rsid w:val="00EB7E67"/>
    <w:rsid w:val="00ED2C16"/>
    <w:rsid w:val="00ED71F2"/>
    <w:rsid w:val="00EE1954"/>
    <w:rsid w:val="00EF00EC"/>
    <w:rsid w:val="00EF0F15"/>
    <w:rsid w:val="00F074C3"/>
    <w:rsid w:val="00F11E11"/>
    <w:rsid w:val="00F175D8"/>
    <w:rsid w:val="00F241A3"/>
    <w:rsid w:val="00F377DD"/>
    <w:rsid w:val="00F467E4"/>
    <w:rsid w:val="00F47286"/>
    <w:rsid w:val="00F477D1"/>
    <w:rsid w:val="00F56B08"/>
    <w:rsid w:val="00F670E9"/>
    <w:rsid w:val="00F723A9"/>
    <w:rsid w:val="00F73212"/>
    <w:rsid w:val="00F84B2D"/>
    <w:rsid w:val="00F8702B"/>
    <w:rsid w:val="00F96E6F"/>
    <w:rsid w:val="00F97509"/>
    <w:rsid w:val="00FC1EFF"/>
    <w:rsid w:val="00FC7993"/>
    <w:rsid w:val="00FE3E7C"/>
    <w:rsid w:val="00FE471E"/>
    <w:rsid w:val="00FE6D1F"/>
    <w:rsid w:val="00FF0E05"/>
    <w:rsid w:val="00FF1A6D"/>
    <w:rsid w:val="00FF30F3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5362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8"/>
    <w:rsid w:val="0065362B"/>
    <w:pPr>
      <w:widowControl w:val="0"/>
      <w:spacing w:after="1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Другое_"/>
    <w:basedOn w:val="a0"/>
    <w:link w:val="aa"/>
    <w:rsid w:val="0065362B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rsid w:val="006536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1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1F4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C0EE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2A0"/>
    <w:rPr>
      <w:color w:val="808080"/>
      <w:shd w:val="clear" w:color="auto" w:fill="E6E6E6"/>
    </w:rPr>
  </w:style>
  <w:style w:type="paragraph" w:customStyle="1" w:styleId="ConsPlusNormal">
    <w:name w:val="ConsPlusNormal"/>
    <w:rsid w:val="000112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250F47"/>
    <w:pPr>
      <w:ind w:left="720"/>
      <w:contextualSpacing/>
    </w:pPr>
  </w:style>
  <w:style w:type="character" w:customStyle="1" w:styleId="a8">
    <w:name w:val="Основной текст_"/>
    <w:basedOn w:val="a0"/>
    <w:link w:val="10"/>
    <w:rsid w:val="0065362B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8"/>
    <w:rsid w:val="0065362B"/>
    <w:pPr>
      <w:widowControl w:val="0"/>
      <w:spacing w:after="18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Другое_"/>
    <w:basedOn w:val="a0"/>
    <w:link w:val="aa"/>
    <w:rsid w:val="0065362B"/>
    <w:rPr>
      <w:rFonts w:ascii="Times New Roman" w:eastAsia="Times New Roman" w:hAnsi="Times New Roman" w:cs="Times New Roman"/>
      <w:sz w:val="28"/>
      <w:szCs w:val="28"/>
    </w:rPr>
  </w:style>
  <w:style w:type="paragraph" w:customStyle="1" w:styleId="aa">
    <w:name w:val="Другое"/>
    <w:basedOn w:val="a"/>
    <w:link w:val="a9"/>
    <w:rsid w:val="006536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ledie.kbr.ru/activity/protivodeystvie-korruptsii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sledie.kbr.ru/activity/protivodeystvie-korruptsi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asledie.kbr.ru/activity/protivodeystvie-korrup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18A06-F02B-4BCC-9363-77545C16A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10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10</cp:revision>
  <cp:lastPrinted>2023-06-30T08:44:00Z</cp:lastPrinted>
  <dcterms:created xsi:type="dcterms:W3CDTF">2025-04-15T12:31:00Z</dcterms:created>
  <dcterms:modified xsi:type="dcterms:W3CDTF">2025-10-14T13:34:00Z</dcterms:modified>
</cp:coreProperties>
</file>